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D38C" w14:textId="6D234F32" w:rsidR="00187859" w:rsidRDefault="00187859" w:rsidP="008F59A8">
      <w:pPr>
        <w:pStyle w:val="Title"/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313C250C" wp14:editId="3CE4298B">
            <wp:extent cx="1318260" cy="664438"/>
            <wp:effectExtent l="0" t="0" r="0" b="254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66" cy="67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FD35BDC" wp14:editId="390DEF69">
            <wp:extent cx="1401445" cy="602156"/>
            <wp:effectExtent l="0" t="0" r="8255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60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984B" w14:textId="77777777" w:rsidR="00187859" w:rsidRPr="00187859" w:rsidRDefault="00187859" w:rsidP="008F59A8">
      <w:pPr>
        <w:pStyle w:val="Title"/>
        <w:pBdr>
          <w:bottom w:val="single" w:sz="4" w:space="1" w:color="auto"/>
        </w:pBdr>
        <w:jc w:val="center"/>
        <w:rPr>
          <w:sz w:val="8"/>
          <w:szCs w:val="8"/>
        </w:rPr>
      </w:pPr>
    </w:p>
    <w:p w14:paraId="364886F7" w14:textId="181A9570" w:rsidR="00E522DF" w:rsidRDefault="008F59A8" w:rsidP="008F59A8">
      <w:pPr>
        <w:pStyle w:val="Title"/>
        <w:pBdr>
          <w:bottom w:val="single" w:sz="4" w:space="1" w:color="auto"/>
        </w:pBdr>
        <w:jc w:val="center"/>
      </w:pPr>
      <w:r>
        <w:t>Confined Space Entry</w:t>
      </w:r>
    </w:p>
    <w:p w14:paraId="610C92F6" w14:textId="3A6ED9C9" w:rsidR="008F59A8" w:rsidRDefault="008F59A8" w:rsidP="008F59A8"/>
    <w:p w14:paraId="49A5B582" w14:textId="23FA4E62" w:rsidR="008F59A8" w:rsidRDefault="008F59A8" w:rsidP="00105243">
      <w:pPr>
        <w:spacing w:line="360" w:lineRule="auto"/>
        <w:jc w:val="both"/>
      </w:pPr>
      <w:r w:rsidRPr="008F59A8">
        <w:rPr>
          <w:b/>
          <w:bCs/>
        </w:rPr>
        <w:t>Course Description: </w:t>
      </w:r>
      <w:r w:rsidRPr="008F59A8">
        <w:t xml:space="preserve">This </w:t>
      </w:r>
      <w:r>
        <w:t>training</w:t>
      </w:r>
      <w:r w:rsidRPr="008F59A8">
        <w:t xml:space="preserve"> covers the requirements of the OSHA Permit-Required Confined Space </w:t>
      </w:r>
      <w:r>
        <w:t>regulations</w:t>
      </w:r>
      <w:r w:rsidRPr="008F59A8">
        <w:t xml:space="preserve"> with respect to 29 CFR 1910.146 (General Industry) and </w:t>
      </w:r>
      <w:r>
        <w:t xml:space="preserve">29 CFR 1926 </w:t>
      </w:r>
      <w:r w:rsidRPr="008F59A8">
        <w:t xml:space="preserve">Subpart AA (Construction). Course topics include safety and health hazards associated with confined space entry, and the </w:t>
      </w:r>
      <w:r>
        <w:t>identification, assessment</w:t>
      </w:r>
      <w:r w:rsidRPr="008F59A8">
        <w:t xml:space="preserve">, prevention, and </w:t>
      </w:r>
      <w:r>
        <w:t>control</w:t>
      </w:r>
      <w:r w:rsidRPr="008F59A8">
        <w:t xml:space="preserve"> of these hazards. </w:t>
      </w:r>
      <w:r>
        <w:t xml:space="preserve">Discussions will include the roles and </w:t>
      </w:r>
      <w:r w:rsidRPr="008F59A8">
        <w:t>responsibilit</w:t>
      </w:r>
      <w:r>
        <w:t xml:space="preserve">ies of personnel and the methods needed </w:t>
      </w:r>
      <w:r w:rsidRPr="008F59A8">
        <w:t>to develop a permit-required confined space program. Upon course completion</w:t>
      </w:r>
      <w:r>
        <w:t>,</w:t>
      </w:r>
      <w:r w:rsidRPr="008F59A8">
        <w:t xml:space="preserve"> students will have a</w:t>
      </w:r>
      <w:r>
        <w:t xml:space="preserve">n </w:t>
      </w:r>
      <w:r w:rsidRPr="008F59A8">
        <w:t xml:space="preserve">understanding of </w:t>
      </w:r>
      <w:r>
        <w:t xml:space="preserve">the </w:t>
      </w:r>
      <w:r w:rsidRPr="008F59A8">
        <w:t xml:space="preserve">confined space </w:t>
      </w:r>
      <w:r>
        <w:t>regulations, and the means and methods of proper implementation</w:t>
      </w:r>
      <w:r w:rsidR="00105243">
        <w:t xml:space="preserve"> of a confined space program to protect themselves and others from personal injury, illness and death.</w:t>
      </w:r>
    </w:p>
    <w:p w14:paraId="70817105" w14:textId="299BF7F6" w:rsidR="00187859" w:rsidRDefault="00187859" w:rsidP="00105243">
      <w:pPr>
        <w:spacing w:line="360" w:lineRule="auto"/>
        <w:jc w:val="both"/>
      </w:pPr>
      <w:r w:rsidRPr="00187859">
        <w:rPr>
          <w:b/>
          <w:bCs/>
        </w:rPr>
        <w:t>Course Contact Time</w:t>
      </w:r>
      <w:r>
        <w:t xml:space="preserve">: </w:t>
      </w:r>
      <w:r w:rsidR="009F7CF1">
        <w:t>6</w:t>
      </w:r>
      <w:r>
        <w:t>.</w:t>
      </w:r>
      <w:r w:rsidR="005914ED">
        <w:t>0</w:t>
      </w:r>
      <w:r>
        <w:t xml:space="preserve"> hours</w:t>
      </w:r>
    </w:p>
    <w:p w14:paraId="660811F5" w14:textId="15A587D5" w:rsidR="00187859" w:rsidRDefault="00187859" w:rsidP="00105243">
      <w:pPr>
        <w:spacing w:line="360" w:lineRule="auto"/>
        <w:jc w:val="both"/>
      </w:pPr>
      <w:r w:rsidRPr="00187859">
        <w:rPr>
          <w:b/>
          <w:bCs/>
        </w:rPr>
        <w:t>Training Materials:</w:t>
      </w:r>
    </w:p>
    <w:p w14:paraId="0A58C0C9" w14:textId="692ED2E8" w:rsidR="00187859" w:rsidRDefault="00187859" w:rsidP="00105243">
      <w:pPr>
        <w:pStyle w:val="ListParagraph"/>
        <w:numPr>
          <w:ilvl w:val="0"/>
          <w:numId w:val="1"/>
        </w:numPr>
        <w:spacing w:line="360" w:lineRule="auto"/>
        <w:jc w:val="both"/>
      </w:pPr>
      <w:r>
        <w:t>Power</w:t>
      </w:r>
      <w:r w:rsidR="0021685B">
        <w:t>P</w:t>
      </w:r>
      <w:r>
        <w:t>oint</w:t>
      </w:r>
      <w:r w:rsidR="00A57153">
        <w:t xml:space="preserve"> </w:t>
      </w:r>
      <w:r w:rsidR="005C02F5">
        <w:t>P</w:t>
      </w:r>
      <w:r w:rsidR="00A57153">
        <w:t>resentation</w:t>
      </w:r>
    </w:p>
    <w:p w14:paraId="7AE249AF" w14:textId="2887E6BE" w:rsidR="005C02F5" w:rsidRDefault="005C02F5" w:rsidP="00105243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Introductory Knowledge Check</w:t>
      </w:r>
    </w:p>
    <w:p w14:paraId="3801C924" w14:textId="77777777" w:rsidR="009F7CF1" w:rsidRDefault="009F7CF1" w:rsidP="00105243">
      <w:pPr>
        <w:pStyle w:val="ListParagraph"/>
        <w:numPr>
          <w:ilvl w:val="0"/>
          <w:numId w:val="1"/>
        </w:numPr>
        <w:spacing w:line="360" w:lineRule="auto"/>
        <w:jc w:val="both"/>
      </w:pPr>
      <w:r>
        <w:t>Confined Space – Resource Documents</w:t>
      </w:r>
    </w:p>
    <w:p w14:paraId="23782E2B" w14:textId="309750C1" w:rsidR="00187859" w:rsidRDefault="00187859" w:rsidP="0010524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OSHA </w:t>
      </w:r>
      <w:r w:rsidR="005914ED">
        <w:t>Resource Documents</w:t>
      </w:r>
    </w:p>
    <w:p w14:paraId="299A084E" w14:textId="73619E30" w:rsidR="005914ED" w:rsidRDefault="00105243" w:rsidP="00105243">
      <w:pPr>
        <w:pStyle w:val="ListParagraph"/>
        <w:numPr>
          <w:ilvl w:val="1"/>
          <w:numId w:val="1"/>
        </w:numPr>
        <w:spacing w:line="360" w:lineRule="auto"/>
        <w:jc w:val="both"/>
      </w:pPr>
      <w:r>
        <w:t>Fact Sheets</w:t>
      </w:r>
    </w:p>
    <w:p w14:paraId="7E3EC158" w14:textId="57B156CF" w:rsidR="00187859" w:rsidRDefault="00A57153" w:rsidP="0010524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Case Studies and </w:t>
      </w:r>
      <w:r w:rsidR="00187859">
        <w:t>Videos</w:t>
      </w:r>
      <w:r w:rsidR="00187859">
        <w:tab/>
      </w:r>
    </w:p>
    <w:p w14:paraId="3E9FD9D4" w14:textId="53FBE8A5" w:rsidR="00187859" w:rsidRDefault="00AF47DE" w:rsidP="00105243">
      <w:pPr>
        <w:pStyle w:val="ListParagraph"/>
        <w:numPr>
          <w:ilvl w:val="1"/>
          <w:numId w:val="1"/>
        </w:numPr>
        <w:spacing w:line="360" w:lineRule="auto"/>
        <w:jc w:val="both"/>
      </w:pPr>
      <w:r>
        <w:t>Sullivan</w:t>
      </w:r>
      <w:r w:rsidR="00187859">
        <w:t xml:space="preserve"> Mine Tragedy, </w:t>
      </w:r>
      <w:r>
        <w:t>Kimberl</w:t>
      </w:r>
      <w:r w:rsidR="00C30913">
        <w:t>e</w:t>
      </w:r>
      <w:r>
        <w:t>y, BC</w:t>
      </w:r>
    </w:p>
    <w:p w14:paraId="58158EB1" w14:textId="26516F52" w:rsidR="00AF47DE" w:rsidRDefault="00AF47DE" w:rsidP="00105243">
      <w:pPr>
        <w:pStyle w:val="ListParagraph"/>
        <w:numPr>
          <w:ilvl w:val="1"/>
          <w:numId w:val="1"/>
        </w:numPr>
        <w:spacing w:line="360" w:lineRule="auto"/>
        <w:jc w:val="both"/>
      </w:pPr>
      <w:r>
        <w:t>Fatality at Lake Hemet Water District, Lake Heme</w:t>
      </w:r>
      <w:r w:rsidR="00A57153">
        <w:t>t</w:t>
      </w:r>
      <w:r>
        <w:t>, CA</w:t>
      </w:r>
    </w:p>
    <w:p w14:paraId="1D28512B" w14:textId="75A85AC0" w:rsidR="00A57153" w:rsidRDefault="00A57153" w:rsidP="00105243">
      <w:pPr>
        <w:spacing w:line="360" w:lineRule="auto"/>
        <w:jc w:val="both"/>
        <w:rPr>
          <w:b/>
          <w:bCs/>
        </w:rPr>
      </w:pPr>
      <w:r>
        <w:rPr>
          <w:b/>
          <w:bCs/>
        </w:rPr>
        <w:t>Course Completion Requirements:</w:t>
      </w:r>
    </w:p>
    <w:p w14:paraId="56AE6F8F" w14:textId="1588F0D0" w:rsidR="00A57153" w:rsidRDefault="00A57153" w:rsidP="00105243">
      <w:pPr>
        <w:pStyle w:val="ListParagraph"/>
        <w:numPr>
          <w:ilvl w:val="0"/>
          <w:numId w:val="2"/>
        </w:numPr>
        <w:spacing w:line="360" w:lineRule="auto"/>
        <w:jc w:val="both"/>
      </w:pPr>
      <w:r w:rsidRPr="00A57153">
        <w:t>Attend</w:t>
      </w:r>
      <w:r>
        <w:t xml:space="preserve">ance – full </w:t>
      </w:r>
      <w:r w:rsidR="00105243">
        <w:t>course</w:t>
      </w:r>
    </w:p>
    <w:p w14:paraId="7C299C7F" w14:textId="10597276" w:rsidR="00A57153" w:rsidRDefault="00105243" w:rsidP="00105243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u w:val="single"/>
        </w:rPr>
        <w:t>&gt;</w:t>
      </w:r>
      <w:r>
        <w:t xml:space="preserve"> </w:t>
      </w:r>
      <w:r w:rsidR="00A57153">
        <w:t>80% score on final knowledge check</w:t>
      </w:r>
    </w:p>
    <w:p w14:paraId="54D1DA45" w14:textId="2F7AABCE" w:rsidR="00A57153" w:rsidRDefault="00A57153" w:rsidP="00105243">
      <w:pPr>
        <w:pStyle w:val="ListParagraph"/>
        <w:numPr>
          <w:ilvl w:val="0"/>
          <w:numId w:val="2"/>
        </w:numPr>
        <w:spacing w:line="360" w:lineRule="auto"/>
        <w:jc w:val="both"/>
      </w:pPr>
      <w:r>
        <w:t>Participation in classroom activities</w:t>
      </w:r>
    </w:p>
    <w:p w14:paraId="66DD2289" w14:textId="77777777" w:rsidR="0021685B" w:rsidRDefault="0021685B" w:rsidP="00105243">
      <w:pPr>
        <w:pStyle w:val="Title"/>
        <w:jc w:val="center"/>
      </w:pPr>
    </w:p>
    <w:p w14:paraId="6EE38157" w14:textId="445E0B1D" w:rsidR="00105243" w:rsidRPr="005C2FE9" w:rsidRDefault="00105243" w:rsidP="00105243">
      <w:pPr>
        <w:pStyle w:val="Title"/>
        <w:jc w:val="center"/>
        <w:rPr>
          <w:b/>
          <w:bCs/>
          <w:sz w:val="48"/>
          <w:szCs w:val="48"/>
        </w:rPr>
      </w:pPr>
      <w:r w:rsidRPr="005C2FE9">
        <w:rPr>
          <w:b/>
          <w:bCs/>
          <w:sz w:val="48"/>
          <w:szCs w:val="48"/>
        </w:rPr>
        <w:lastRenderedPageBreak/>
        <w:t>Confined Space Entry Training Agenda</w:t>
      </w:r>
    </w:p>
    <w:p w14:paraId="55E6F959" w14:textId="77777777" w:rsidR="00105243" w:rsidRPr="00105243" w:rsidRDefault="00105243" w:rsidP="00105243"/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4263"/>
      </w:tblGrid>
      <w:tr w:rsidR="00105243" w14:paraId="6CF3F648" w14:textId="77777777" w:rsidTr="0010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AB98201" w14:textId="496B8112" w:rsidR="00105243" w:rsidRDefault="00105243" w:rsidP="003A25F5">
            <w:pPr>
              <w:spacing w:line="480" w:lineRule="auto"/>
              <w:jc w:val="center"/>
            </w:pPr>
            <w:r>
              <w:t>TIME</w:t>
            </w:r>
          </w:p>
        </w:tc>
        <w:tc>
          <w:tcPr>
            <w:tcW w:w="4263" w:type="dxa"/>
          </w:tcPr>
          <w:p w14:paraId="19BD44C5" w14:textId="6051C69D" w:rsidR="00105243" w:rsidRDefault="00105243" w:rsidP="003A25F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</w:tr>
      <w:tr w:rsidR="00105243" w14:paraId="545036FE" w14:textId="77777777" w:rsidTr="0010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63C2B34" w14:textId="531E4AE6" w:rsidR="00105243" w:rsidRDefault="00105243" w:rsidP="003A25F5">
            <w:pPr>
              <w:spacing w:line="480" w:lineRule="auto"/>
              <w:jc w:val="center"/>
            </w:pPr>
            <w:r>
              <w:t>7:</w:t>
            </w:r>
            <w:r w:rsidR="0021685B">
              <w:t>3</w:t>
            </w:r>
            <w:r>
              <w:t>0 a.m.</w:t>
            </w:r>
          </w:p>
        </w:tc>
        <w:tc>
          <w:tcPr>
            <w:tcW w:w="4263" w:type="dxa"/>
          </w:tcPr>
          <w:p w14:paraId="2D525E41" w14:textId="3C8BCEB1" w:rsidR="00105243" w:rsidRDefault="00105243" w:rsidP="003A25F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</w:t>
            </w:r>
            <w:r w:rsidR="005C02F5">
              <w:t xml:space="preserve"> and Paperwork</w:t>
            </w:r>
          </w:p>
        </w:tc>
      </w:tr>
      <w:tr w:rsidR="00105243" w14:paraId="22B4A7B6" w14:textId="77777777" w:rsidTr="00105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0C38F87" w14:textId="6DDF181A" w:rsidR="00105243" w:rsidRDefault="005C02F5" w:rsidP="003A25F5">
            <w:pPr>
              <w:spacing w:line="480" w:lineRule="auto"/>
              <w:jc w:val="center"/>
            </w:pPr>
            <w:r>
              <w:t>8:00 a.m.</w:t>
            </w:r>
          </w:p>
        </w:tc>
        <w:tc>
          <w:tcPr>
            <w:tcW w:w="4263" w:type="dxa"/>
          </w:tcPr>
          <w:p w14:paraId="3965E976" w14:textId="59DCD521" w:rsidR="00105243" w:rsidRDefault="005C02F5" w:rsidP="003A25F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Background and Statistics</w:t>
            </w:r>
          </w:p>
        </w:tc>
      </w:tr>
      <w:tr w:rsidR="00105243" w14:paraId="2AB2AE9C" w14:textId="77777777" w:rsidTr="0010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792C0B2" w14:textId="7BA30CC0" w:rsidR="00105243" w:rsidRDefault="0021685B" w:rsidP="003A25F5">
            <w:pPr>
              <w:spacing w:line="480" w:lineRule="auto"/>
              <w:jc w:val="center"/>
            </w:pPr>
            <w:r>
              <w:t>8:15</w:t>
            </w:r>
            <w:r w:rsidR="005C02F5">
              <w:t xml:space="preserve"> a.m.</w:t>
            </w:r>
          </w:p>
        </w:tc>
        <w:tc>
          <w:tcPr>
            <w:tcW w:w="4263" w:type="dxa"/>
          </w:tcPr>
          <w:p w14:paraId="23F71C65" w14:textId="139EA6D5" w:rsidR="00105243" w:rsidRDefault="005C02F5" w:rsidP="003A25F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Managing Your Safety and Health</w:t>
            </w:r>
          </w:p>
        </w:tc>
      </w:tr>
      <w:tr w:rsidR="005C02F5" w14:paraId="51B8E40A" w14:textId="77777777" w:rsidTr="00105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3E1522B" w14:textId="14C06620" w:rsidR="005C02F5" w:rsidRDefault="0021685B" w:rsidP="003A25F5">
            <w:pPr>
              <w:spacing w:line="480" w:lineRule="auto"/>
              <w:jc w:val="center"/>
            </w:pPr>
            <w:r>
              <w:t>8:30</w:t>
            </w:r>
            <w:r w:rsidR="005C02F5">
              <w:t xml:space="preserve"> a.m.</w:t>
            </w:r>
          </w:p>
        </w:tc>
        <w:tc>
          <w:tcPr>
            <w:tcW w:w="4263" w:type="dxa"/>
          </w:tcPr>
          <w:p w14:paraId="1619F7A4" w14:textId="75C23AF7" w:rsidR="005C02F5" w:rsidRDefault="005C02F5" w:rsidP="003A25F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OSHA Regulations and DLS Enforcement</w:t>
            </w:r>
          </w:p>
        </w:tc>
      </w:tr>
      <w:tr w:rsidR="005C02F5" w14:paraId="5D26937F" w14:textId="77777777" w:rsidTr="0010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D112647" w14:textId="4BC37B18" w:rsidR="005C02F5" w:rsidRDefault="0021685B" w:rsidP="003A25F5">
            <w:pPr>
              <w:spacing w:line="480" w:lineRule="auto"/>
              <w:jc w:val="center"/>
            </w:pPr>
            <w:r>
              <w:t>8:4</w:t>
            </w:r>
            <w:r w:rsidR="009F7CF1">
              <w:t>5</w:t>
            </w:r>
            <w:r>
              <w:t xml:space="preserve"> a.m.</w:t>
            </w:r>
          </w:p>
        </w:tc>
        <w:tc>
          <w:tcPr>
            <w:tcW w:w="4263" w:type="dxa"/>
          </w:tcPr>
          <w:p w14:paraId="55F6590B" w14:textId="1E498FFD" w:rsidR="005C02F5" w:rsidRDefault="0021685B" w:rsidP="003A25F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Confined Space Regulations</w:t>
            </w:r>
          </w:p>
        </w:tc>
      </w:tr>
      <w:tr w:rsidR="005C02F5" w14:paraId="210066CA" w14:textId="77777777" w:rsidTr="00105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BF55A10" w14:textId="7E1EB059" w:rsidR="005C02F5" w:rsidRDefault="0021685B" w:rsidP="003A25F5">
            <w:pPr>
              <w:spacing w:line="480" w:lineRule="auto"/>
              <w:jc w:val="center"/>
            </w:pPr>
            <w:r>
              <w:t>9:00 a.m.</w:t>
            </w:r>
          </w:p>
        </w:tc>
        <w:tc>
          <w:tcPr>
            <w:tcW w:w="4263" w:type="dxa"/>
          </w:tcPr>
          <w:p w14:paraId="7E8CD301" w14:textId="0B2848E8" w:rsidR="005C02F5" w:rsidRDefault="0021685B" w:rsidP="003A25F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Roles and Responsibilities</w:t>
            </w:r>
          </w:p>
        </w:tc>
      </w:tr>
      <w:tr w:rsidR="005C02F5" w14:paraId="117779F5" w14:textId="77777777" w:rsidTr="0010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77428E1" w14:textId="3C640E6D" w:rsidR="005C02F5" w:rsidRDefault="005C2FE9" w:rsidP="003A25F5">
            <w:pPr>
              <w:spacing w:line="480" w:lineRule="auto"/>
              <w:jc w:val="center"/>
            </w:pPr>
            <w:r>
              <w:t>9:30 a.m.</w:t>
            </w:r>
          </w:p>
        </w:tc>
        <w:tc>
          <w:tcPr>
            <w:tcW w:w="4263" w:type="dxa"/>
          </w:tcPr>
          <w:p w14:paraId="2E50FCE2" w14:textId="140D9793" w:rsidR="005C02F5" w:rsidRDefault="005C2FE9" w:rsidP="003A25F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Permit Space Evaluation</w:t>
            </w:r>
          </w:p>
        </w:tc>
      </w:tr>
      <w:tr w:rsidR="005C02F5" w14:paraId="32F7ECF3" w14:textId="77777777" w:rsidTr="00105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F8E5DFB" w14:textId="14275AAD" w:rsidR="005C02F5" w:rsidRDefault="005C2FE9" w:rsidP="003A25F5">
            <w:pPr>
              <w:spacing w:line="480" w:lineRule="auto"/>
              <w:jc w:val="center"/>
            </w:pPr>
            <w:r>
              <w:t>10:30 a.m.</w:t>
            </w:r>
          </w:p>
        </w:tc>
        <w:tc>
          <w:tcPr>
            <w:tcW w:w="4263" w:type="dxa"/>
          </w:tcPr>
          <w:p w14:paraId="03B845F2" w14:textId="5B2241D2" w:rsidR="005C02F5" w:rsidRDefault="005C2FE9" w:rsidP="003A25F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Entry Options for Confined Spaces</w:t>
            </w:r>
          </w:p>
        </w:tc>
      </w:tr>
      <w:tr w:rsidR="005C02F5" w14:paraId="436134DA" w14:textId="77777777" w:rsidTr="0010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C49EBBC" w14:textId="28052821" w:rsidR="005C02F5" w:rsidRDefault="009F7CF1" w:rsidP="003A25F5">
            <w:pPr>
              <w:spacing w:line="480" w:lineRule="auto"/>
              <w:jc w:val="center"/>
            </w:pPr>
            <w:r>
              <w:t>11:30 a.</w:t>
            </w:r>
            <w:r w:rsidR="003A25F5">
              <w:t>m.</w:t>
            </w:r>
          </w:p>
        </w:tc>
        <w:tc>
          <w:tcPr>
            <w:tcW w:w="4263" w:type="dxa"/>
          </w:tcPr>
          <w:p w14:paraId="6AE573BF" w14:textId="56E85A8F" w:rsidR="005C02F5" w:rsidRDefault="009F7CF1" w:rsidP="003A25F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</w:t>
            </w:r>
          </w:p>
        </w:tc>
      </w:tr>
      <w:tr w:rsidR="009F7CF1" w14:paraId="572FA174" w14:textId="77777777" w:rsidTr="00105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3C55643" w14:textId="775F5F72" w:rsidR="009F7CF1" w:rsidRDefault="009F7CF1" w:rsidP="003A25F5">
            <w:pPr>
              <w:spacing w:line="480" w:lineRule="auto"/>
              <w:jc w:val="center"/>
            </w:pPr>
            <w:r>
              <w:t>12:00 p.m.</w:t>
            </w:r>
          </w:p>
        </w:tc>
        <w:tc>
          <w:tcPr>
            <w:tcW w:w="4263" w:type="dxa"/>
          </w:tcPr>
          <w:p w14:paraId="348B184A" w14:textId="4F08A210" w:rsidR="009F7CF1" w:rsidRDefault="009F7CF1" w:rsidP="003A25F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Confined Space Programs</w:t>
            </w:r>
          </w:p>
        </w:tc>
      </w:tr>
      <w:tr w:rsidR="005C02F5" w14:paraId="491D7B2C" w14:textId="77777777" w:rsidTr="0010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335588E" w14:textId="5916DF0E" w:rsidR="005C02F5" w:rsidRDefault="009F7CF1" w:rsidP="003A25F5">
            <w:pPr>
              <w:spacing w:line="480" w:lineRule="auto"/>
              <w:jc w:val="center"/>
            </w:pPr>
            <w:r>
              <w:t>12:30</w:t>
            </w:r>
            <w:r w:rsidR="003A25F5">
              <w:t xml:space="preserve"> p.m.</w:t>
            </w:r>
          </w:p>
        </w:tc>
        <w:tc>
          <w:tcPr>
            <w:tcW w:w="4263" w:type="dxa"/>
          </w:tcPr>
          <w:p w14:paraId="3092EC65" w14:textId="48139BCD" w:rsidR="005C02F5" w:rsidRDefault="005C2FE9" w:rsidP="003A25F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Permit System</w:t>
            </w:r>
          </w:p>
        </w:tc>
      </w:tr>
      <w:tr w:rsidR="003A25F5" w14:paraId="41BA9245" w14:textId="77777777" w:rsidTr="00105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FC944C9" w14:textId="4E2D1F2C" w:rsidR="003A25F5" w:rsidRDefault="009F7CF1" w:rsidP="003A25F5">
            <w:pPr>
              <w:spacing w:line="480" w:lineRule="auto"/>
              <w:jc w:val="center"/>
            </w:pPr>
            <w:r>
              <w:t>1:00</w:t>
            </w:r>
            <w:r w:rsidR="003A25F5">
              <w:t xml:space="preserve"> p.m.</w:t>
            </w:r>
          </w:p>
        </w:tc>
        <w:tc>
          <w:tcPr>
            <w:tcW w:w="4263" w:type="dxa"/>
          </w:tcPr>
          <w:p w14:paraId="2760A584" w14:textId="4B20ADAE" w:rsidR="003A25F5" w:rsidRDefault="005C2FE9" w:rsidP="003A25F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Requirements</w:t>
            </w:r>
          </w:p>
        </w:tc>
      </w:tr>
      <w:tr w:rsidR="003A25F5" w14:paraId="15895FFF" w14:textId="77777777" w:rsidTr="0010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422B192" w14:textId="50BFD8C7" w:rsidR="003A25F5" w:rsidRDefault="009F7CF1" w:rsidP="003A25F5">
            <w:pPr>
              <w:spacing w:line="480" w:lineRule="auto"/>
              <w:jc w:val="center"/>
            </w:pPr>
            <w:r>
              <w:t>1:30</w:t>
            </w:r>
            <w:r w:rsidR="003A25F5">
              <w:t xml:space="preserve"> p.m.</w:t>
            </w:r>
          </w:p>
        </w:tc>
        <w:tc>
          <w:tcPr>
            <w:tcW w:w="4263" w:type="dxa"/>
          </w:tcPr>
          <w:p w14:paraId="1202EEA1" w14:textId="60CAF707" w:rsidR="003A25F5" w:rsidRDefault="005C2FE9" w:rsidP="003A25F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Emergency Planning – Options for Rescue</w:t>
            </w:r>
          </w:p>
        </w:tc>
      </w:tr>
      <w:tr w:rsidR="005C2FE9" w14:paraId="0CCCB34B" w14:textId="77777777" w:rsidTr="00105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F3DDB9C" w14:textId="5E993C1D" w:rsidR="005C2FE9" w:rsidRDefault="009F7CF1" w:rsidP="003A25F5">
            <w:pPr>
              <w:spacing w:line="480" w:lineRule="auto"/>
              <w:jc w:val="center"/>
            </w:pPr>
            <w:r>
              <w:t>2:00 p.m.</w:t>
            </w:r>
          </w:p>
        </w:tc>
        <w:tc>
          <w:tcPr>
            <w:tcW w:w="4263" w:type="dxa"/>
          </w:tcPr>
          <w:p w14:paraId="431EB9DA" w14:textId="5705BEFC" w:rsidR="005C2FE9" w:rsidRDefault="005C2FE9" w:rsidP="003A25F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 Check Review</w:t>
            </w:r>
          </w:p>
        </w:tc>
      </w:tr>
      <w:tr w:rsidR="003A25F5" w14:paraId="513DBF54" w14:textId="77777777" w:rsidTr="0010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89FB281" w14:textId="0C2AFD42" w:rsidR="003A25F5" w:rsidRDefault="005C2FE9" w:rsidP="003A25F5">
            <w:pPr>
              <w:spacing w:line="480" w:lineRule="auto"/>
              <w:jc w:val="center"/>
            </w:pPr>
            <w:r>
              <w:t>2:30</w:t>
            </w:r>
            <w:r w:rsidR="003A25F5">
              <w:t xml:space="preserve"> p.m.</w:t>
            </w:r>
          </w:p>
        </w:tc>
        <w:tc>
          <w:tcPr>
            <w:tcW w:w="4263" w:type="dxa"/>
          </w:tcPr>
          <w:p w14:paraId="118FB5CA" w14:textId="56947F2A" w:rsidR="003A25F5" w:rsidRDefault="003A25F5" w:rsidP="003A25F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 Completion</w:t>
            </w:r>
          </w:p>
        </w:tc>
      </w:tr>
    </w:tbl>
    <w:p w14:paraId="7EDF5C2F" w14:textId="19DF49E6" w:rsidR="00105243" w:rsidRDefault="00105243" w:rsidP="00105243">
      <w:pPr>
        <w:spacing w:line="360" w:lineRule="auto"/>
      </w:pPr>
    </w:p>
    <w:p w14:paraId="2622B5A7" w14:textId="7803AED7" w:rsidR="003A25F5" w:rsidRPr="00105243" w:rsidRDefault="003A25F5" w:rsidP="003A25F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9E0D2C2" wp14:editId="4E3ADED6">
            <wp:extent cx="1893094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" t="6561" r="6460" b="5956"/>
                    <a:stretch/>
                  </pic:blipFill>
                  <pic:spPr bwMode="auto">
                    <a:xfrm>
                      <a:off x="0" y="0"/>
                      <a:ext cx="1909712" cy="115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25F5" w:rsidRPr="0010524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4300" w14:textId="77777777" w:rsidR="00F952F0" w:rsidRDefault="00F952F0" w:rsidP="00A57153">
      <w:pPr>
        <w:spacing w:after="0" w:line="240" w:lineRule="auto"/>
      </w:pPr>
      <w:r>
        <w:separator/>
      </w:r>
    </w:p>
  </w:endnote>
  <w:endnote w:type="continuationSeparator" w:id="0">
    <w:p w14:paraId="75CBE042" w14:textId="77777777" w:rsidR="00F952F0" w:rsidRDefault="00F952F0" w:rsidP="00A5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2B81" w14:textId="2A3BCCE5" w:rsidR="00A57153" w:rsidRPr="00A57153" w:rsidRDefault="00000000">
    <w:pPr>
      <w:pStyle w:val="Footer"/>
      <w:rPr>
        <w:i/>
        <w:iCs/>
      </w:rPr>
    </w:pPr>
    <w:hyperlink r:id="rId1" w:history="1">
      <w:r w:rsidR="00A57153" w:rsidRPr="00A57153">
        <w:rPr>
          <w:rStyle w:val="Hyperlink"/>
          <w:i/>
          <w:iCs/>
        </w:rPr>
        <w:t>klindgren@mma.org</w:t>
      </w:r>
    </w:hyperlink>
    <w:r w:rsidR="00A57153" w:rsidRPr="00A57153">
      <w:rPr>
        <w:i/>
        <w:iCs/>
      </w:rPr>
      <w:t xml:space="preserve"> </w:t>
    </w:r>
    <w:r w:rsidR="00A57153" w:rsidRPr="00A57153">
      <w:rPr>
        <w:i/>
        <w:iCs/>
      </w:rPr>
      <w:ptab w:relativeTo="margin" w:alignment="center" w:leader="none"/>
    </w:r>
    <w:r w:rsidR="00A57153" w:rsidRPr="00A57153">
      <w:rPr>
        <w:i/>
        <w:iCs/>
      </w:rPr>
      <w:t>Instructor: Kimlee Lindgren, MS, CHST</w:t>
    </w:r>
    <w:r w:rsidR="00A57153" w:rsidRPr="00A57153">
      <w:rPr>
        <w:i/>
        <w:iCs/>
      </w:rPr>
      <w:ptab w:relativeTo="margin" w:alignment="right" w:leader="none"/>
    </w:r>
    <w:r w:rsidR="00A57153" w:rsidRPr="00A57153">
      <w:rPr>
        <w:i/>
        <w:iCs/>
      </w:rPr>
      <w:t>#617.913.9904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A9C5" w14:textId="77777777" w:rsidR="00F952F0" w:rsidRDefault="00F952F0" w:rsidP="00A57153">
      <w:pPr>
        <w:spacing w:after="0" w:line="240" w:lineRule="auto"/>
      </w:pPr>
      <w:r>
        <w:separator/>
      </w:r>
    </w:p>
  </w:footnote>
  <w:footnote w:type="continuationSeparator" w:id="0">
    <w:p w14:paraId="6F5C2210" w14:textId="77777777" w:rsidR="00F952F0" w:rsidRDefault="00F952F0" w:rsidP="00A5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6E0C7A01" w14:textId="77777777" w:rsidR="00105243" w:rsidRDefault="00105243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8C1C901" w14:textId="77777777" w:rsidR="00105243" w:rsidRDefault="00105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1A12"/>
    <w:multiLevelType w:val="hybridMultilevel"/>
    <w:tmpl w:val="989E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F1C01"/>
    <w:multiLevelType w:val="hybridMultilevel"/>
    <w:tmpl w:val="197C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0270">
    <w:abstractNumId w:val="0"/>
  </w:num>
  <w:num w:numId="2" w16cid:durableId="54178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4"/>
    <w:rsid w:val="00105243"/>
    <w:rsid w:val="00187859"/>
    <w:rsid w:val="0021685B"/>
    <w:rsid w:val="003442C9"/>
    <w:rsid w:val="003A25F5"/>
    <w:rsid w:val="00543100"/>
    <w:rsid w:val="005914ED"/>
    <w:rsid w:val="005C02F5"/>
    <w:rsid w:val="005C2FE9"/>
    <w:rsid w:val="006723EE"/>
    <w:rsid w:val="006E0574"/>
    <w:rsid w:val="008F59A8"/>
    <w:rsid w:val="009F7CF1"/>
    <w:rsid w:val="00A57153"/>
    <w:rsid w:val="00AF47DE"/>
    <w:rsid w:val="00BF5EA9"/>
    <w:rsid w:val="00C30913"/>
    <w:rsid w:val="00D76F31"/>
    <w:rsid w:val="00DE3DDA"/>
    <w:rsid w:val="00F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11F8"/>
  <w15:chartTrackingRefBased/>
  <w15:docId w15:val="{096D4E91-69B2-4196-9562-121FE2C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5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F5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9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7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153"/>
  </w:style>
  <w:style w:type="paragraph" w:styleId="Footer">
    <w:name w:val="footer"/>
    <w:basedOn w:val="Normal"/>
    <w:link w:val="FooterChar"/>
    <w:uiPriority w:val="99"/>
    <w:unhideWhenUsed/>
    <w:rsid w:val="00A5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53"/>
  </w:style>
  <w:style w:type="table" w:styleId="TableGrid">
    <w:name w:val="Table Grid"/>
    <w:basedOn w:val="TableNormal"/>
    <w:uiPriority w:val="39"/>
    <w:rsid w:val="0010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052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1052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ndgren@m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Kimlee</dc:creator>
  <cp:keywords/>
  <dc:description/>
  <cp:lastModifiedBy>Lindgren, Kimlee</cp:lastModifiedBy>
  <cp:revision>5</cp:revision>
  <dcterms:created xsi:type="dcterms:W3CDTF">2023-02-03T17:26:00Z</dcterms:created>
  <dcterms:modified xsi:type="dcterms:W3CDTF">2023-04-23T16:22:00Z</dcterms:modified>
</cp:coreProperties>
</file>