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9F438E" w14:textId="0CEB1673" w:rsidR="00E522DF" w:rsidRPr="00F30D51" w:rsidRDefault="00EF39EF" w:rsidP="00A83C95">
      <w:pPr>
        <w:pStyle w:val="Title"/>
        <w:pBdr>
          <w:bottom w:val="single" w:sz="4" w:space="1" w:color="auto"/>
        </w:pBdr>
        <w:jc w:val="center"/>
        <w:rPr>
          <w:sz w:val="40"/>
          <w:szCs w:val="40"/>
        </w:rPr>
      </w:pPr>
      <w:r>
        <w:rPr>
          <w:sz w:val="40"/>
          <w:szCs w:val="40"/>
        </w:rPr>
        <w:t>Excavations and Trenches – Competent Person Roles and Responsibilities</w:t>
      </w:r>
    </w:p>
    <w:p w14:paraId="7AA8879E" w14:textId="17C022A1" w:rsidR="00A83C95" w:rsidRPr="00A83C95" w:rsidRDefault="00A83C95" w:rsidP="00A83C95">
      <w:pPr>
        <w:jc w:val="center"/>
        <w:rPr>
          <w:i/>
          <w:iCs/>
        </w:rPr>
      </w:pPr>
      <w:r>
        <w:rPr>
          <w:i/>
          <w:iCs/>
        </w:rPr>
        <w:t xml:space="preserve">Presented by: </w:t>
      </w:r>
      <w:r w:rsidR="00F30D51">
        <w:rPr>
          <w:i/>
          <w:iCs/>
        </w:rPr>
        <w:t>Kimlee Lindgren, MIIA Senior Risk Management Trainer</w:t>
      </w:r>
    </w:p>
    <w:p w14:paraId="730DCA95" w14:textId="77777777" w:rsidR="003F3C09" w:rsidRDefault="003F3C09" w:rsidP="00965954">
      <w:pPr>
        <w:pStyle w:val="NoSpacing"/>
      </w:pPr>
    </w:p>
    <w:p w14:paraId="0BF49C33" w14:textId="1C6C2EAB" w:rsidR="00D81588" w:rsidRDefault="00EF39EF" w:rsidP="00D4460D">
      <w:pPr>
        <w:pStyle w:val="NoSpacing"/>
        <w:jc w:val="both"/>
      </w:pPr>
      <w:r>
        <w:t xml:space="preserve">Excavation cave-in and trench collapse pose the greatest risk to workers’ lives. The excavation competent person is a crucial component to protecting workers in and around excavations and </w:t>
      </w:r>
      <w:r w:rsidR="00D4460D">
        <w:t>t</w:t>
      </w:r>
      <w:r>
        <w:t xml:space="preserve">renches. This training will cover the applicable regulations and standards, as well the roles and responsibilities of the competent person with respect to </w:t>
      </w:r>
      <w:r w:rsidR="008A75A1">
        <w:t>safe excavation work.</w:t>
      </w:r>
    </w:p>
    <w:p w14:paraId="1D07F099" w14:textId="2A0FBCB8" w:rsidR="00D81588" w:rsidRDefault="00D81588" w:rsidP="00965954">
      <w:pPr>
        <w:pStyle w:val="NoSpacing"/>
      </w:pPr>
    </w:p>
    <w:p w14:paraId="38C797CA" w14:textId="77777777" w:rsidR="00D81588" w:rsidRPr="00965954" w:rsidRDefault="00D81588" w:rsidP="00965954">
      <w:pPr>
        <w:pStyle w:val="NoSpacing"/>
      </w:pPr>
    </w:p>
    <w:p w14:paraId="6821D5E0" w14:textId="73F2288A" w:rsidR="00D81588" w:rsidRDefault="00D81588" w:rsidP="00D81588">
      <w:r w:rsidRPr="00D81588">
        <w:rPr>
          <w:b/>
          <w:bCs/>
        </w:rPr>
        <w:t>DATE:</w:t>
      </w:r>
      <w:r>
        <w:tab/>
      </w:r>
      <w:r>
        <w:tab/>
      </w:r>
      <w:r w:rsidR="00D4460D">
        <w:t>Thurs</w:t>
      </w:r>
      <w:r>
        <w:t xml:space="preserve">day, </w:t>
      </w:r>
      <w:r w:rsidR="00640CD1">
        <w:t xml:space="preserve">April </w:t>
      </w:r>
      <w:r w:rsidR="00D4460D">
        <w:t>20</w:t>
      </w:r>
      <w:r>
        <w:t>, 2023</w:t>
      </w:r>
    </w:p>
    <w:p w14:paraId="7516EA68" w14:textId="6FECC553" w:rsidR="00D81588" w:rsidRDefault="00D81588" w:rsidP="00D81588">
      <w:r w:rsidRPr="00D81588">
        <w:rPr>
          <w:b/>
          <w:bCs/>
        </w:rPr>
        <w:t>TIME:</w:t>
      </w:r>
      <w:r>
        <w:t xml:space="preserve"> </w:t>
      </w:r>
      <w:r>
        <w:tab/>
      </w:r>
      <w:r>
        <w:tab/>
      </w:r>
      <w:r w:rsidR="00640CD1">
        <w:t>8</w:t>
      </w:r>
      <w:r>
        <w:t>:</w:t>
      </w:r>
      <w:r w:rsidR="00F30D51">
        <w:t>0</w:t>
      </w:r>
      <w:r>
        <w:t>0</w:t>
      </w:r>
      <w:r w:rsidR="00640CD1">
        <w:t xml:space="preserve"> a.m.</w:t>
      </w:r>
      <w:r>
        <w:t xml:space="preserve"> to </w:t>
      </w:r>
      <w:r w:rsidR="00640CD1">
        <w:t>3:00 p.</w:t>
      </w:r>
      <w:r>
        <w:t>m.</w:t>
      </w:r>
    </w:p>
    <w:p w14:paraId="22613112" w14:textId="08DC2FC4" w:rsidR="00D81588" w:rsidRDefault="00D81588" w:rsidP="00F30D51">
      <w:pPr>
        <w:pStyle w:val="NoSpacing"/>
      </w:pPr>
      <w:r w:rsidRPr="00D81588">
        <w:rPr>
          <w:b/>
          <w:bCs/>
        </w:rPr>
        <w:t>LOCATION:</w:t>
      </w:r>
      <w:r>
        <w:t xml:space="preserve"> </w:t>
      </w:r>
      <w:r>
        <w:tab/>
      </w:r>
      <w:r w:rsidR="00640CD1">
        <w:t>Easton Public Works, 130 Center Street, North Easton, MA 02356</w:t>
      </w:r>
    </w:p>
    <w:p w14:paraId="56A7F2EA" w14:textId="7E43CA22" w:rsidR="00965954" w:rsidRDefault="00965954" w:rsidP="00A83C95">
      <w:pPr>
        <w:rPr>
          <w:b/>
          <w:bCs/>
          <w:u w:val="single"/>
        </w:rPr>
      </w:pPr>
    </w:p>
    <w:p w14:paraId="09AE6953" w14:textId="77777777" w:rsidR="00B018FE" w:rsidRDefault="00B018FE" w:rsidP="00A83C95">
      <w:pPr>
        <w:rPr>
          <w:b/>
          <w:bCs/>
          <w:u w:val="single"/>
        </w:rPr>
      </w:pPr>
    </w:p>
    <w:p w14:paraId="621DAF36" w14:textId="31BB5E04" w:rsidR="00A83C95" w:rsidRPr="00A83C95" w:rsidRDefault="00A83C95" w:rsidP="00A83C95">
      <w:pPr>
        <w:rPr>
          <w:b/>
          <w:bCs/>
          <w:u w:val="single"/>
        </w:rPr>
      </w:pPr>
      <w:r w:rsidRPr="00A83C95">
        <w:rPr>
          <w:b/>
          <w:bCs/>
          <w:u w:val="single"/>
        </w:rPr>
        <w:t>TOPICS of DISCUSSION</w:t>
      </w:r>
    </w:p>
    <w:p w14:paraId="62A4A1E8" w14:textId="32EA82C4" w:rsidR="00F30D51" w:rsidRDefault="00640CD1" w:rsidP="00A83C95">
      <w:pPr>
        <w:pStyle w:val="ListParagraph"/>
        <w:numPr>
          <w:ilvl w:val="0"/>
          <w:numId w:val="1"/>
        </w:numPr>
        <w:spacing w:line="480" w:lineRule="auto"/>
      </w:pPr>
      <w:r>
        <w:t>Roles and Responsibilities of the Competent Person</w:t>
      </w:r>
    </w:p>
    <w:p w14:paraId="62B928FF" w14:textId="6DF09FD1" w:rsidR="008A75A1" w:rsidRDefault="00BE4D6C" w:rsidP="00A83C95">
      <w:pPr>
        <w:pStyle w:val="ListParagraph"/>
        <w:numPr>
          <w:ilvl w:val="0"/>
          <w:numId w:val="1"/>
        </w:numPr>
        <w:spacing w:line="480" w:lineRule="auto"/>
      </w:pPr>
      <w:r>
        <w:t>Interaction with</w:t>
      </w:r>
      <w:r w:rsidR="008A75A1">
        <w:t xml:space="preserve"> the Registered Professional Engineer (RPE)</w:t>
      </w:r>
    </w:p>
    <w:p w14:paraId="5B846B96" w14:textId="4330180D" w:rsidR="00640CD1" w:rsidRDefault="00A208D3" w:rsidP="00A83C95">
      <w:pPr>
        <w:pStyle w:val="ListParagraph"/>
        <w:numPr>
          <w:ilvl w:val="0"/>
          <w:numId w:val="1"/>
        </w:numPr>
        <w:spacing w:line="48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E82810F" wp14:editId="50830E97">
                <wp:simplePos x="0" y="0"/>
                <wp:positionH relativeFrom="margin">
                  <wp:posOffset>3390900</wp:posOffset>
                </wp:positionH>
                <wp:positionV relativeFrom="paragraph">
                  <wp:posOffset>6350</wp:posOffset>
                </wp:positionV>
                <wp:extent cx="2673350" cy="276225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3350" cy="2762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A20D48F" w14:textId="0F771DE9" w:rsidR="00AE2F4C" w:rsidRDefault="00A208D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7C32CD0" wp14:editId="54D9B5DA">
                                  <wp:extent cx="2362200" cy="2630190"/>
                                  <wp:effectExtent l="0" t="0" r="0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69570" cy="263839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82810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67pt;margin-top:.5pt;width:210.5pt;height:217.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" fillcolor="white [3201]" stroked="f" strokeweight=".5pt">
                <v:textbox>
                  <w:txbxContent>
                    <w:p w14:paraId="3A20D48F" w14:textId="0F771DE9" w:rsidR="00AE2F4C" w:rsidRDefault="00A208D3">
                      <w:r>
                        <w:rPr>
                          <w:noProof/>
                        </w:rPr>
                        <w:drawing>
                          <wp:inline distT="0" distB="0" distL="0" distR="0" wp14:anchorId="67C32CD0" wp14:editId="54D9B5DA">
                            <wp:extent cx="2362200" cy="2630190"/>
                            <wp:effectExtent l="0" t="0" r="0" b="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69570" cy="263839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40CD1">
        <w:t>Applicable Standards and Regulations</w:t>
      </w:r>
    </w:p>
    <w:p w14:paraId="3F13C748" w14:textId="61FE3B38" w:rsidR="00640CD1" w:rsidRDefault="00640CD1" w:rsidP="00A83C95">
      <w:pPr>
        <w:pStyle w:val="ListParagraph"/>
        <w:numPr>
          <w:ilvl w:val="0"/>
          <w:numId w:val="1"/>
        </w:numPr>
        <w:spacing w:line="480" w:lineRule="auto"/>
      </w:pPr>
      <w:r>
        <w:t>Definitions and Terminology</w:t>
      </w:r>
    </w:p>
    <w:p w14:paraId="0B4F8494" w14:textId="34A11AF7" w:rsidR="00640CD1" w:rsidRDefault="00640CD1" w:rsidP="00A83C95">
      <w:pPr>
        <w:pStyle w:val="ListParagraph"/>
        <w:numPr>
          <w:ilvl w:val="0"/>
          <w:numId w:val="1"/>
        </w:numPr>
        <w:spacing w:line="480" w:lineRule="auto"/>
      </w:pPr>
      <w:r>
        <w:t>Excavation Hazards</w:t>
      </w:r>
    </w:p>
    <w:p w14:paraId="3202EBE6" w14:textId="77777777" w:rsidR="00640CD1" w:rsidRDefault="00640CD1" w:rsidP="00640CD1">
      <w:pPr>
        <w:pStyle w:val="ListParagraph"/>
        <w:numPr>
          <w:ilvl w:val="0"/>
          <w:numId w:val="1"/>
        </w:numPr>
        <w:spacing w:line="480" w:lineRule="auto"/>
      </w:pPr>
      <w:r>
        <w:t>Soil Classification</w:t>
      </w:r>
    </w:p>
    <w:p w14:paraId="21DFB77B" w14:textId="49AA2D09" w:rsidR="00640CD1" w:rsidRDefault="00640CD1" w:rsidP="00A83C95">
      <w:pPr>
        <w:pStyle w:val="ListParagraph"/>
        <w:numPr>
          <w:ilvl w:val="0"/>
          <w:numId w:val="1"/>
        </w:numPr>
        <w:spacing w:line="480" w:lineRule="auto"/>
      </w:pPr>
      <w:r>
        <w:t>Protective Systems – Identification and Application</w:t>
      </w:r>
    </w:p>
    <w:p w14:paraId="1A4B2132" w14:textId="08BDCDA5" w:rsidR="00640CD1" w:rsidRDefault="00640CD1" w:rsidP="00A83C95">
      <w:pPr>
        <w:pStyle w:val="ListParagraph"/>
        <w:numPr>
          <w:ilvl w:val="0"/>
          <w:numId w:val="1"/>
        </w:numPr>
        <w:spacing w:line="480" w:lineRule="auto"/>
      </w:pPr>
      <w:r>
        <w:t>Inspections and Corrective Actions</w:t>
      </w:r>
    </w:p>
    <w:p w14:paraId="26142E18" w14:textId="38202D4A" w:rsidR="00640CD1" w:rsidRDefault="00640CD1" w:rsidP="00A83C95">
      <w:pPr>
        <w:pStyle w:val="ListParagraph"/>
        <w:numPr>
          <w:ilvl w:val="0"/>
          <w:numId w:val="1"/>
        </w:numPr>
        <w:spacing w:line="480" w:lineRule="auto"/>
      </w:pPr>
      <w:r>
        <w:t>Emergency Planning</w:t>
      </w:r>
    </w:p>
    <w:p w14:paraId="457636FD" w14:textId="1067053E" w:rsidR="008A75A1" w:rsidRDefault="008A75A1" w:rsidP="00A83C95">
      <w:pPr>
        <w:pStyle w:val="ListParagraph"/>
        <w:numPr>
          <w:ilvl w:val="0"/>
          <w:numId w:val="1"/>
        </w:numPr>
        <w:spacing w:line="480" w:lineRule="auto"/>
      </w:pPr>
      <w:r>
        <w:t>Case Studies</w:t>
      </w:r>
    </w:p>
    <w:p w14:paraId="1609AF63" w14:textId="00F4237C" w:rsidR="00A83C95" w:rsidRDefault="00A83C95" w:rsidP="00A83C95">
      <w:pPr>
        <w:pStyle w:val="ListParagraph"/>
        <w:numPr>
          <w:ilvl w:val="0"/>
          <w:numId w:val="1"/>
        </w:numPr>
        <w:spacing w:line="480" w:lineRule="auto"/>
      </w:pPr>
      <w:r>
        <w:t>Q and A</w:t>
      </w:r>
    </w:p>
    <w:p w14:paraId="6274E9C8" w14:textId="77777777" w:rsidR="00A83C95" w:rsidRPr="00A83C95" w:rsidRDefault="00A83C95"/>
    <w:sectPr w:rsidR="00A83C95" w:rsidRPr="00A83C95">
      <w:head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3E239F" w14:textId="77777777" w:rsidR="003D6295" w:rsidRDefault="003D6295" w:rsidP="00A83C95">
      <w:pPr>
        <w:spacing w:after="0" w:line="240" w:lineRule="auto"/>
      </w:pPr>
      <w:r>
        <w:separator/>
      </w:r>
    </w:p>
  </w:endnote>
  <w:endnote w:type="continuationSeparator" w:id="0">
    <w:p w14:paraId="350A0B01" w14:textId="77777777" w:rsidR="003D6295" w:rsidRDefault="003D6295" w:rsidP="00A83C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7B5B6E" w14:textId="77777777" w:rsidR="003D6295" w:rsidRDefault="003D6295" w:rsidP="00A83C95">
      <w:pPr>
        <w:spacing w:after="0" w:line="240" w:lineRule="auto"/>
      </w:pPr>
      <w:r>
        <w:separator/>
      </w:r>
    </w:p>
  </w:footnote>
  <w:footnote w:type="continuationSeparator" w:id="0">
    <w:p w14:paraId="407E6C0E" w14:textId="77777777" w:rsidR="003D6295" w:rsidRDefault="003D6295" w:rsidP="00A83C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CC8C53" w14:textId="67D25FB6" w:rsidR="00A83C95" w:rsidRDefault="00A83C95" w:rsidP="00A83C95">
    <w:pPr>
      <w:pStyle w:val="Header"/>
      <w:jc w:val="center"/>
    </w:pPr>
    <w:r>
      <w:rPr>
        <w:noProof/>
      </w:rPr>
      <w:drawing>
        <wp:inline distT="0" distB="0" distL="0" distR="0" wp14:anchorId="0CAEC354" wp14:editId="7ECBA566">
          <wp:extent cx="1191768" cy="512064"/>
          <wp:effectExtent l="0" t="0" r="8890" b="2540"/>
          <wp:docPr id="1" name="Picture 1" descr="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1768" cy="51206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A68D74C" w14:textId="77777777" w:rsidR="00A83C95" w:rsidRDefault="00A83C9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850A3D"/>
    <w:multiLevelType w:val="hybridMultilevel"/>
    <w:tmpl w:val="CABAD89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8437134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4583"/>
    <w:rsid w:val="001C40E5"/>
    <w:rsid w:val="001F15AA"/>
    <w:rsid w:val="003239DF"/>
    <w:rsid w:val="003442C9"/>
    <w:rsid w:val="00351770"/>
    <w:rsid w:val="003A4CA2"/>
    <w:rsid w:val="003D6295"/>
    <w:rsid w:val="003F3C09"/>
    <w:rsid w:val="00640CD1"/>
    <w:rsid w:val="008A75A1"/>
    <w:rsid w:val="008D449E"/>
    <w:rsid w:val="008F0D90"/>
    <w:rsid w:val="00965954"/>
    <w:rsid w:val="00A208D3"/>
    <w:rsid w:val="00A83C95"/>
    <w:rsid w:val="00AE2F4C"/>
    <w:rsid w:val="00B018FE"/>
    <w:rsid w:val="00BE4D6C"/>
    <w:rsid w:val="00BF5EA9"/>
    <w:rsid w:val="00D4460D"/>
    <w:rsid w:val="00D81588"/>
    <w:rsid w:val="00DB6752"/>
    <w:rsid w:val="00EE4583"/>
    <w:rsid w:val="00EF39EF"/>
    <w:rsid w:val="00F30D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B7D3E8B"/>
  <w15:chartTrackingRefBased/>
  <w15:docId w15:val="{299A48AE-EC10-43A6-86B6-6C3AD4A0E5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A83C95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83C9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Paragraph">
    <w:name w:val="List Paragraph"/>
    <w:basedOn w:val="Normal"/>
    <w:uiPriority w:val="34"/>
    <w:qFormat/>
    <w:rsid w:val="00A83C9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83C9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83C95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A83C9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83C95"/>
  </w:style>
  <w:style w:type="paragraph" w:styleId="Footer">
    <w:name w:val="footer"/>
    <w:basedOn w:val="Normal"/>
    <w:link w:val="FooterChar"/>
    <w:uiPriority w:val="99"/>
    <w:unhideWhenUsed/>
    <w:rsid w:val="00A83C9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83C95"/>
  </w:style>
  <w:style w:type="paragraph" w:styleId="NoSpacing">
    <w:name w:val="No Spacing"/>
    <w:uiPriority w:val="1"/>
    <w:qFormat/>
    <w:rsid w:val="0096595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150</Words>
  <Characters>861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Kimlee Lindgren</dc:creator>
  <cp:keywords/>
  <dc:description/>
  <cp:lastModifiedBy>Lindgren, Kimlee</cp:lastModifiedBy>
  <cp:revision>4</cp:revision>
  <dcterms:created xsi:type="dcterms:W3CDTF">2023-03-22T23:15:00Z</dcterms:created>
  <dcterms:modified xsi:type="dcterms:W3CDTF">2023-03-24T16:43:00Z</dcterms:modified>
</cp:coreProperties>
</file>