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B7387A" w:rsidRDefault="00B7387A" w:rsidP="00B7387A">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5D0B21" w:rsidRDefault="000067F6" w:rsidP="00023261">
      <w:pPr>
        <w:jc w:val="center"/>
        <w:rPr>
          <w:rFonts w:ascii="Candara" w:hAnsi="Candara"/>
          <w:b/>
        </w:rPr>
      </w:pPr>
    </w:p>
    <w:p w:rsidR="00023261" w:rsidRPr="00B213BB" w:rsidRDefault="0003294C" w:rsidP="00023261">
      <w:pPr>
        <w:jc w:val="center"/>
        <w:rPr>
          <w:rFonts w:ascii="Candara" w:hAnsi="Candara"/>
          <w:b/>
          <w:sz w:val="52"/>
          <w:szCs w:val="52"/>
        </w:rPr>
      </w:pPr>
      <w:r>
        <w:rPr>
          <w:rFonts w:ascii="Candara" w:hAnsi="Candara"/>
          <w:b/>
          <w:sz w:val="52"/>
          <w:szCs w:val="52"/>
        </w:rPr>
        <w:t>Best Practices in Progressive Discipline</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03294C" w:rsidP="007946C6">
                            <w:pPr>
                              <w:jc w:val="center"/>
                              <w:rPr>
                                <w:rFonts w:ascii="Candara" w:hAnsi="Candara"/>
                                <w:b/>
                                <w:color w:val="FFFFFF"/>
                                <w:sz w:val="36"/>
                                <w:szCs w:val="36"/>
                              </w:rPr>
                            </w:pPr>
                            <w:r>
                              <w:rPr>
                                <w:rFonts w:ascii="Candara" w:hAnsi="Candara"/>
                                <w:b/>
                                <w:color w:val="FFFFFF"/>
                                <w:sz w:val="36"/>
                                <w:szCs w:val="36"/>
                              </w:rPr>
                              <w:t>February 8</w:t>
                            </w:r>
                            <w:r w:rsidR="00FF473B">
                              <w:rPr>
                                <w:rFonts w:ascii="Candara" w:hAnsi="Candara"/>
                                <w:b/>
                                <w:color w:val="FFFFFF"/>
                                <w:sz w:val="36"/>
                                <w:szCs w:val="36"/>
                              </w:rPr>
                              <w:t>, 201</w:t>
                            </w:r>
                            <w:r w:rsidR="00F879B6">
                              <w:rPr>
                                <w:rFonts w:ascii="Candara" w:hAnsi="Candara"/>
                                <w:b/>
                                <w:color w:val="FFFFFF"/>
                                <w:sz w:val="36"/>
                                <w:szCs w:val="36"/>
                              </w:rPr>
                              <w:t>8</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03294C" w:rsidP="007946C6">
                      <w:pPr>
                        <w:jc w:val="center"/>
                        <w:rPr>
                          <w:rFonts w:ascii="Candara" w:hAnsi="Candara"/>
                          <w:b/>
                          <w:color w:val="FFFFFF"/>
                          <w:sz w:val="36"/>
                          <w:szCs w:val="36"/>
                        </w:rPr>
                      </w:pPr>
                      <w:r>
                        <w:rPr>
                          <w:rFonts w:ascii="Candara" w:hAnsi="Candara"/>
                          <w:b/>
                          <w:color w:val="FFFFFF"/>
                          <w:sz w:val="36"/>
                          <w:szCs w:val="36"/>
                        </w:rPr>
                        <w:t>February 8</w:t>
                      </w:r>
                      <w:r w:rsidR="00FF473B">
                        <w:rPr>
                          <w:rFonts w:ascii="Candara" w:hAnsi="Candara"/>
                          <w:b/>
                          <w:color w:val="FFFFFF"/>
                          <w:sz w:val="36"/>
                          <w:szCs w:val="36"/>
                        </w:rPr>
                        <w:t>, 201</w:t>
                      </w:r>
                      <w:r w:rsidR="00F879B6">
                        <w:rPr>
                          <w:rFonts w:ascii="Candara" w:hAnsi="Candara"/>
                          <w:b/>
                          <w:color w:val="FFFFFF"/>
                          <w:sz w:val="36"/>
                          <w:szCs w:val="36"/>
                        </w:rPr>
                        <w:t>8</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A62509" w:rsidRPr="00414C29" w:rsidRDefault="00A62509" w:rsidP="00FF473B">
      <w:pPr>
        <w:jc w:val="both"/>
        <w:rPr>
          <w:rFonts w:ascii="Candara" w:eastAsia="Calibri" w:hAnsi="Candara" w:cs="Arial"/>
          <w:sz w:val="30"/>
          <w:szCs w:val="30"/>
        </w:rPr>
      </w:pPr>
    </w:p>
    <w:p w:rsidR="00D53E64" w:rsidRDefault="00A62509" w:rsidP="00FF473B">
      <w:pPr>
        <w:autoSpaceDE w:val="0"/>
        <w:autoSpaceDN w:val="0"/>
        <w:adjustRightInd w:val="0"/>
        <w:spacing w:after="80"/>
        <w:jc w:val="both"/>
        <w:rPr>
          <w:rFonts w:ascii="Candara" w:eastAsia="Calibri" w:hAnsi="Candara" w:cs="Arial"/>
          <w:sz w:val="27"/>
          <w:szCs w:val="27"/>
        </w:rPr>
      </w:pPr>
      <w:r w:rsidRPr="00F879B6">
        <w:rPr>
          <w:rFonts w:ascii="Candara" w:eastAsia="Calibri" w:hAnsi="Candara" w:cs="Arial"/>
          <w:sz w:val="27"/>
          <w:szCs w:val="27"/>
        </w:rPr>
        <w:t>Determining the most effective path for employee discipline can be tricky, given the variety of factors that confront today’s HR professional – policy considerations, unions, the unpredictability of an employee’s response, and other variables. In this webinar, we will look at best practices with respect to employee discipline, and consider examples of situations that have worked or not worked, all with an eye towards crafting effective disciplinary plans for both employers and employees. </w:t>
      </w:r>
    </w:p>
    <w:p w:rsidR="00F879B6" w:rsidRPr="00F879B6" w:rsidRDefault="00F879B6" w:rsidP="00FF473B">
      <w:pPr>
        <w:autoSpaceDE w:val="0"/>
        <w:autoSpaceDN w:val="0"/>
        <w:adjustRightInd w:val="0"/>
        <w:spacing w:after="80"/>
        <w:jc w:val="both"/>
        <w:rPr>
          <w:rFonts w:ascii="Candara" w:eastAsia="Calibri" w:hAnsi="Candara" w:cs="Arial"/>
          <w:sz w:val="16"/>
          <w:szCs w:val="16"/>
        </w:rPr>
      </w:pPr>
    </w:p>
    <w:p w:rsidR="00724AFF" w:rsidRPr="00F879B6" w:rsidRDefault="000E7252" w:rsidP="00FF473B">
      <w:pPr>
        <w:autoSpaceDE w:val="0"/>
        <w:autoSpaceDN w:val="0"/>
        <w:adjustRightInd w:val="0"/>
        <w:spacing w:after="80"/>
        <w:jc w:val="both"/>
        <w:rPr>
          <w:rFonts w:ascii="Candara" w:hAnsi="Candara"/>
          <w:b/>
          <w:sz w:val="27"/>
          <w:szCs w:val="27"/>
          <w:u w:val="single"/>
        </w:rPr>
      </w:pPr>
      <w:r w:rsidRPr="00F879B6">
        <w:rPr>
          <w:rFonts w:ascii="Candara" w:hAnsi="Candara"/>
          <w:b/>
          <w:sz w:val="27"/>
          <w:szCs w:val="27"/>
          <w:u w:val="single"/>
        </w:rPr>
        <w:t>About the Presenter</w:t>
      </w:r>
      <w:r w:rsidR="00F879B6" w:rsidRPr="00F879B6">
        <w:rPr>
          <w:rFonts w:ascii="Candara" w:hAnsi="Candara"/>
          <w:b/>
          <w:sz w:val="27"/>
          <w:szCs w:val="27"/>
          <w:u w:val="single"/>
        </w:rPr>
        <w:t>s</w:t>
      </w:r>
      <w:r w:rsidRPr="00F879B6">
        <w:rPr>
          <w:rFonts w:ascii="Candara" w:hAnsi="Candara"/>
          <w:b/>
          <w:sz w:val="27"/>
          <w:szCs w:val="27"/>
          <w:u w:val="single"/>
        </w:rPr>
        <w:t>:</w:t>
      </w:r>
    </w:p>
    <w:p w:rsidR="00D53E64" w:rsidRPr="00F879B6" w:rsidRDefault="00D53E64" w:rsidP="00D53E64">
      <w:pPr>
        <w:autoSpaceDE w:val="0"/>
        <w:autoSpaceDN w:val="0"/>
        <w:adjustRightInd w:val="0"/>
        <w:jc w:val="both"/>
        <w:rPr>
          <w:rFonts w:ascii="Candara" w:eastAsia="Calibri" w:hAnsi="Candara" w:cs="Arial"/>
          <w:sz w:val="27"/>
          <w:szCs w:val="27"/>
        </w:rPr>
      </w:pPr>
      <w:r w:rsidRPr="00F879B6">
        <w:rPr>
          <w:rFonts w:ascii="Candara" w:eastAsia="Calibri" w:hAnsi="Candara" w:cs="Arial"/>
          <w:sz w:val="27"/>
          <w:szCs w:val="27"/>
        </w:rPr>
        <w:t xml:space="preserve">Steven Bernstein is an Account Manager at AllOne Health EAP, where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rsidR="00F879B6" w:rsidRPr="00F879B6" w:rsidRDefault="00F879B6" w:rsidP="00F879B6">
      <w:pPr>
        <w:rPr>
          <w:rFonts w:ascii="Candara" w:eastAsia="Calibri" w:hAnsi="Candara" w:cs="Arial"/>
          <w:sz w:val="8"/>
          <w:szCs w:val="8"/>
        </w:rPr>
      </w:pPr>
    </w:p>
    <w:p w:rsidR="00F879B6" w:rsidRPr="00F879B6" w:rsidRDefault="00F879B6" w:rsidP="00F879B6">
      <w:pPr>
        <w:rPr>
          <w:rFonts w:ascii="Candara" w:eastAsia="Calibri" w:hAnsi="Candara" w:cs="Arial"/>
          <w:sz w:val="27"/>
          <w:szCs w:val="27"/>
          <w:u w:val="single"/>
        </w:rPr>
      </w:pPr>
      <w:r w:rsidRPr="00F879B6">
        <w:rPr>
          <w:rFonts w:ascii="Candara" w:eastAsia="Calibri" w:hAnsi="Candara" w:cs="Arial"/>
          <w:sz w:val="27"/>
          <w:szCs w:val="27"/>
          <w:u w:val="single"/>
        </w:rPr>
        <w:t>Panel members:</w:t>
      </w:r>
    </w:p>
    <w:p w:rsidR="00F879B6" w:rsidRPr="00F879B6" w:rsidRDefault="00F879B6" w:rsidP="00F879B6">
      <w:pPr>
        <w:rPr>
          <w:rFonts w:ascii="Candara" w:eastAsia="Calibri" w:hAnsi="Candara" w:cs="Arial"/>
          <w:sz w:val="27"/>
          <w:szCs w:val="27"/>
        </w:rPr>
      </w:pPr>
      <w:r w:rsidRPr="00F879B6">
        <w:rPr>
          <w:rFonts w:ascii="Candara" w:eastAsia="Calibri" w:hAnsi="Candara" w:cs="Arial"/>
          <w:sz w:val="27"/>
          <w:szCs w:val="27"/>
        </w:rPr>
        <w:t>Judi Perkins, HR Director, Town of Reading</w:t>
      </w:r>
    </w:p>
    <w:p w:rsidR="00F879B6" w:rsidRPr="00F879B6" w:rsidRDefault="00F879B6" w:rsidP="00F879B6">
      <w:pPr>
        <w:rPr>
          <w:rFonts w:ascii="Candara" w:eastAsia="Calibri" w:hAnsi="Candara" w:cs="Arial"/>
          <w:sz w:val="27"/>
          <w:szCs w:val="27"/>
        </w:rPr>
      </w:pPr>
      <w:r w:rsidRPr="00F879B6">
        <w:rPr>
          <w:rFonts w:ascii="Candara" w:eastAsia="Calibri" w:hAnsi="Candara" w:cs="Arial"/>
          <w:sz w:val="27"/>
          <w:szCs w:val="27"/>
        </w:rPr>
        <w:t>Jeannie Horne, HR Director, Town of Duxbury</w:t>
      </w:r>
    </w:p>
    <w:p w:rsidR="00F879B6" w:rsidRPr="00F879B6" w:rsidRDefault="00F879B6" w:rsidP="00F879B6">
      <w:pPr>
        <w:rPr>
          <w:rFonts w:ascii="Candara" w:eastAsia="Calibri" w:hAnsi="Candara" w:cs="Arial"/>
          <w:sz w:val="27"/>
          <w:szCs w:val="27"/>
        </w:rPr>
      </w:pPr>
      <w:r w:rsidRPr="00F879B6">
        <w:rPr>
          <w:rFonts w:ascii="Candara" w:eastAsia="Calibri" w:hAnsi="Candara" w:cs="Arial"/>
          <w:sz w:val="27"/>
          <w:szCs w:val="27"/>
        </w:rPr>
        <w:t>Candace Hall-</w:t>
      </w:r>
      <w:proofErr w:type="spellStart"/>
      <w:r w:rsidRPr="00F879B6">
        <w:rPr>
          <w:rFonts w:ascii="Candara" w:eastAsia="Calibri" w:hAnsi="Candara" w:cs="Arial"/>
          <w:sz w:val="27"/>
          <w:szCs w:val="27"/>
        </w:rPr>
        <w:t>Nourse</w:t>
      </w:r>
      <w:proofErr w:type="spellEnd"/>
      <w:r w:rsidRPr="00F879B6">
        <w:rPr>
          <w:rFonts w:ascii="Candara" w:eastAsia="Calibri" w:hAnsi="Candara" w:cs="Arial"/>
          <w:sz w:val="27"/>
          <w:szCs w:val="27"/>
        </w:rPr>
        <w:t>, HR Director, Town of Andover</w:t>
      </w:r>
    </w:p>
    <w:p w:rsidR="00B2015D" w:rsidRPr="00F363BD" w:rsidRDefault="00B2015D" w:rsidP="00A41EA0">
      <w:pPr>
        <w:spacing w:after="80"/>
        <w:rPr>
          <w:rFonts w:ascii="Candara" w:hAnsi="Candara"/>
          <w:b/>
          <w:sz w:val="20"/>
          <w:szCs w:val="20"/>
          <w:u w:val="single"/>
        </w:rPr>
      </w:pPr>
    </w:p>
    <w:p w:rsidR="00A41EA0" w:rsidRPr="00F879B6" w:rsidRDefault="0061734C" w:rsidP="00A41EA0">
      <w:pPr>
        <w:spacing w:after="80"/>
        <w:rPr>
          <w:rFonts w:ascii="Candara" w:hAnsi="Candara"/>
          <w:sz w:val="27"/>
          <w:szCs w:val="27"/>
          <w:u w:val="single"/>
        </w:rPr>
      </w:pPr>
      <w:r w:rsidRPr="00F879B6">
        <w:rPr>
          <w:rFonts w:ascii="Candara" w:hAnsi="Candara"/>
          <w:b/>
          <w:sz w:val="27"/>
          <w:szCs w:val="27"/>
          <w:u w:val="single"/>
        </w:rPr>
        <w:t>To register:</w:t>
      </w:r>
      <w:r w:rsidR="00A41EA0" w:rsidRPr="00F879B6">
        <w:rPr>
          <w:rFonts w:ascii="Candara" w:hAnsi="Candara"/>
          <w:sz w:val="27"/>
          <w:szCs w:val="27"/>
          <w:u w:val="single"/>
        </w:rPr>
        <w:t xml:space="preserve"> </w:t>
      </w:r>
    </w:p>
    <w:p w:rsidR="008E1C5C" w:rsidRPr="00F879B6" w:rsidRDefault="00A41EA0" w:rsidP="00016A35">
      <w:pPr>
        <w:jc w:val="both"/>
        <w:rPr>
          <w:rFonts w:ascii="Candara" w:hAnsi="Candara"/>
          <w:sz w:val="27"/>
          <w:szCs w:val="27"/>
        </w:rPr>
      </w:pPr>
      <w:r w:rsidRPr="00F879B6">
        <w:rPr>
          <w:rFonts w:ascii="Candara" w:hAnsi="Candara"/>
          <w:sz w:val="27"/>
          <w:szCs w:val="27"/>
        </w:rPr>
        <w:t>Please go</w:t>
      </w:r>
      <w:r w:rsidR="00016A35" w:rsidRPr="00F879B6">
        <w:rPr>
          <w:rFonts w:ascii="Candara" w:hAnsi="Candara"/>
          <w:sz w:val="27"/>
          <w:szCs w:val="27"/>
        </w:rPr>
        <w:t xml:space="preserve"> to the following link and complete the required information: </w:t>
      </w:r>
    </w:p>
    <w:p w:rsidR="00B2015D" w:rsidRPr="00F879B6" w:rsidRDefault="00ED2F47">
      <w:pPr>
        <w:rPr>
          <w:rFonts w:ascii="Candara" w:hAnsi="Candara"/>
          <w:b/>
          <w:color w:val="570057"/>
          <w:sz w:val="28"/>
          <w:szCs w:val="28"/>
        </w:rPr>
      </w:pPr>
      <w:hyperlink r:id="rId10" w:history="1">
        <w:r w:rsidR="00D53E64" w:rsidRPr="00F879B6">
          <w:rPr>
            <w:rStyle w:val="Hyperlink"/>
            <w:rFonts w:ascii="Candara" w:hAnsi="Candara"/>
            <w:b/>
            <w:sz w:val="27"/>
            <w:szCs w:val="27"/>
          </w:rPr>
          <w:t>https://attendee.gotowebinar.com/register/6775138258097710595</w:t>
        </w:r>
      </w:hyperlink>
      <w:r w:rsidR="00B2015D" w:rsidRPr="00F879B6">
        <w:rPr>
          <w:rStyle w:val="Hyperlink"/>
          <w:rFonts w:ascii="Candara" w:hAnsi="Candara"/>
          <w:b/>
          <w:sz w:val="27"/>
          <w:szCs w:val="27"/>
        </w:rPr>
        <w:br/>
      </w:r>
      <w:r w:rsidR="00016A35" w:rsidRPr="00F879B6">
        <w:rPr>
          <w:rFonts w:ascii="Candara" w:hAnsi="Candara"/>
          <w:sz w:val="27"/>
          <w:szCs w:val="27"/>
        </w:rPr>
        <w:t xml:space="preserve">After </w:t>
      </w:r>
      <w:r w:rsidR="00B80331" w:rsidRPr="00F879B6">
        <w:rPr>
          <w:rFonts w:ascii="Candara" w:hAnsi="Candara"/>
          <w:sz w:val="27"/>
          <w:szCs w:val="27"/>
        </w:rPr>
        <w:t xml:space="preserve">registering, you will receive an </w:t>
      </w:r>
      <w:r w:rsidR="00016A35" w:rsidRPr="00F879B6">
        <w:rPr>
          <w:rFonts w:ascii="Candara" w:hAnsi="Candara"/>
          <w:sz w:val="27"/>
          <w:szCs w:val="27"/>
        </w:rPr>
        <w:t>email containing webinar access details</w:t>
      </w:r>
      <w:r w:rsidR="00B80331" w:rsidRPr="00F879B6">
        <w:rPr>
          <w:rFonts w:ascii="Candara" w:hAnsi="Candara"/>
          <w:sz w:val="27"/>
          <w:szCs w:val="27"/>
        </w:rPr>
        <w:t xml:space="preserve">. </w:t>
      </w:r>
      <w:r w:rsidR="00F879B6">
        <w:rPr>
          <w:rFonts w:ascii="Candara" w:hAnsi="Candara"/>
          <w:sz w:val="27"/>
          <w:szCs w:val="27"/>
        </w:rPr>
        <w:br/>
      </w:r>
      <w:r w:rsidR="00696E1F" w:rsidRPr="00F879B6">
        <w:rPr>
          <w:rFonts w:ascii="Candara" w:hAnsi="Candara"/>
          <w:sz w:val="27"/>
          <w:szCs w:val="27"/>
        </w:rPr>
        <w:t>See you there!</w:t>
      </w:r>
      <w:r w:rsidR="00B2015D" w:rsidRPr="00F879B6">
        <w:rPr>
          <w:rFonts w:ascii="Candara" w:eastAsia="Calibri" w:hAnsi="Candara" w:cs="Arial"/>
          <w:sz w:val="28"/>
          <w:szCs w:val="28"/>
        </w:rPr>
        <w:br/>
      </w:r>
    </w:p>
    <w:sectPr w:rsidR="00B2015D" w:rsidRPr="00F879B6"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293" w:rsidRDefault="006A7293" w:rsidP="00946D4D">
      <w:r>
        <w:separator/>
      </w:r>
    </w:p>
  </w:endnote>
  <w:endnote w:type="continuationSeparator" w:id="0">
    <w:p w:rsidR="006A7293" w:rsidRDefault="006A7293"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293" w:rsidRDefault="006A7293" w:rsidP="00946D4D">
      <w:r>
        <w:separator/>
      </w:r>
    </w:p>
  </w:footnote>
  <w:footnote w:type="continuationSeparator" w:id="0">
    <w:p w:rsidR="006A7293" w:rsidRDefault="006A7293"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94C"/>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032"/>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3880"/>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293"/>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2509"/>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3E64"/>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2F47"/>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3BD"/>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879B6"/>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 w:id="85538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677513825809771059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1336</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1567</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2017-09-18T13:52:00Z</dcterms:created>
  <dcterms:modified xsi:type="dcterms:W3CDTF">2017-09-18T13:52:00Z</dcterms:modified>
</cp:coreProperties>
</file>